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5F" w:rsidRPr="00A5455F" w:rsidRDefault="00A5455F" w:rsidP="00A5455F">
      <w:pPr>
        <w:pStyle w:val="af3"/>
        <w:shd w:val="clear" w:color="auto" w:fill="FFFFFF"/>
        <w:spacing w:line="301" w:lineRule="atLeast"/>
        <w:rPr>
          <w:rFonts w:ascii="PT Sans" w:hAnsi="PT Sans" w:cs="Arial"/>
          <w:color w:val="533E3E"/>
        </w:rPr>
      </w:pPr>
      <w:r w:rsidRPr="00A5455F">
        <w:rPr>
          <w:rFonts w:ascii="PT Sans" w:hAnsi="PT Sans" w:cs="Arial"/>
          <w:color w:val="533E3E"/>
        </w:rPr>
        <w:t>Сообщение:</w:t>
      </w:r>
    </w:p>
    <w:p w:rsidR="00A5455F" w:rsidRPr="00A5455F" w:rsidRDefault="00A5455F" w:rsidP="00A5455F">
      <w:pPr>
        <w:pStyle w:val="af3"/>
        <w:shd w:val="clear" w:color="auto" w:fill="FFFFFF"/>
        <w:spacing w:line="301" w:lineRule="atLeast"/>
        <w:rPr>
          <w:rFonts w:ascii="PT Sans" w:hAnsi="PT Sans" w:cs="Arial"/>
          <w:color w:val="533E3E"/>
        </w:rPr>
      </w:pPr>
      <w:r w:rsidRPr="00A5455F">
        <w:rPr>
          <w:rFonts w:ascii="PT Sans" w:hAnsi="PT Sans" w:cs="Arial"/>
          <w:color w:val="533E3E"/>
        </w:rPr>
        <w:t xml:space="preserve">1.1. Вид общего собрания акционеров: </w:t>
      </w:r>
      <w:proofErr w:type="gramStart"/>
      <w:r w:rsidRPr="00A5455F">
        <w:rPr>
          <w:rFonts w:ascii="PT Sans" w:hAnsi="PT Sans" w:cs="Arial"/>
          <w:color w:val="533E3E"/>
        </w:rPr>
        <w:t>внеочередное</w:t>
      </w:r>
      <w:proofErr w:type="gramEnd"/>
    </w:p>
    <w:p w:rsidR="00A5455F" w:rsidRPr="00A5455F" w:rsidRDefault="00A5455F" w:rsidP="00A5455F">
      <w:pPr>
        <w:pStyle w:val="af3"/>
        <w:shd w:val="clear" w:color="auto" w:fill="FFFFFF"/>
        <w:spacing w:line="301" w:lineRule="atLeast"/>
        <w:rPr>
          <w:rFonts w:ascii="PT Sans" w:hAnsi="PT Sans" w:cs="Arial"/>
          <w:color w:val="533E3E"/>
        </w:rPr>
      </w:pPr>
      <w:r w:rsidRPr="00A5455F">
        <w:rPr>
          <w:rFonts w:ascii="PT Sans" w:hAnsi="PT Sans" w:cs="Arial"/>
          <w:color w:val="533E3E"/>
        </w:rPr>
        <w:t>1.2. Форма проведения общего собрания акционеров: заочное голосование</w:t>
      </w:r>
    </w:p>
    <w:p w:rsidR="00A5455F" w:rsidRPr="00A5455F" w:rsidRDefault="00A5455F" w:rsidP="00A5455F">
      <w:pPr>
        <w:pStyle w:val="af3"/>
        <w:shd w:val="clear" w:color="auto" w:fill="FFFFFF"/>
        <w:spacing w:line="301" w:lineRule="atLeast"/>
        <w:rPr>
          <w:rFonts w:ascii="PT Sans" w:hAnsi="PT Sans" w:cs="Arial"/>
          <w:color w:val="533E3E"/>
        </w:rPr>
      </w:pPr>
      <w:r w:rsidRPr="00A5455F">
        <w:rPr>
          <w:rFonts w:ascii="PT Sans" w:hAnsi="PT Sans" w:cs="Arial"/>
          <w:color w:val="533E3E"/>
        </w:rPr>
        <w:t xml:space="preserve">1.3. </w:t>
      </w:r>
      <w:proofErr w:type="gramStart"/>
      <w:r w:rsidRPr="00A5455F">
        <w:rPr>
          <w:rFonts w:ascii="PT Sans" w:hAnsi="PT Sans" w:cs="Arial"/>
          <w:color w:val="533E3E"/>
        </w:rPr>
        <w:t>Идентификационные признаки акций, владельцы которых имеют право голоса по всем или некоторым вопросам повестки дня общего собрания акционеров: акции обыкновенные именные бездокументарные, государственный регистрационный номер выпуска: 1-01-55382-Е, дата государственной регистрации выпуска ценных бумаг  31.07.2008 г.; государственный регистрационный номер №1-01-55382-Е-007D от 11.10.2018, с изменениями от 30.09.2019.</w:t>
      </w:r>
      <w:proofErr w:type="gramEnd"/>
    </w:p>
    <w:p w:rsidR="00A5455F" w:rsidRPr="00A5455F" w:rsidRDefault="00A5455F" w:rsidP="00A5455F">
      <w:pPr>
        <w:pStyle w:val="af3"/>
        <w:shd w:val="clear" w:color="auto" w:fill="FFFFFF"/>
        <w:spacing w:line="301" w:lineRule="atLeast"/>
        <w:rPr>
          <w:rFonts w:ascii="PT Sans" w:hAnsi="PT Sans" w:cs="Arial"/>
          <w:color w:val="533E3E"/>
        </w:rPr>
      </w:pPr>
      <w:r w:rsidRPr="00A5455F">
        <w:rPr>
          <w:rFonts w:ascii="PT Sans" w:hAnsi="PT Sans" w:cs="Arial"/>
          <w:color w:val="533E3E"/>
        </w:rPr>
        <w:t>1.4. Дата, место, время проведения общего собрания акционеров, почтовый адрес, по которому могут, а в случаях, предусмотренных Федеральным законом "Об акционерных обществах", – должны направляться заполненные бюллетени для голосования:</w:t>
      </w:r>
    </w:p>
    <w:p w:rsidR="00A5455F" w:rsidRPr="00A5455F" w:rsidRDefault="00A5455F" w:rsidP="00A5455F">
      <w:pPr>
        <w:pStyle w:val="af3"/>
        <w:shd w:val="clear" w:color="auto" w:fill="FFFFFF"/>
        <w:spacing w:line="301" w:lineRule="atLeast"/>
        <w:rPr>
          <w:rFonts w:ascii="PT Sans" w:hAnsi="PT Sans" w:cs="Arial"/>
          <w:color w:val="533E3E"/>
        </w:rPr>
      </w:pPr>
      <w:r w:rsidRPr="00A5455F">
        <w:rPr>
          <w:rFonts w:ascii="PT Sans" w:hAnsi="PT Sans" w:cs="Arial"/>
          <w:color w:val="533E3E"/>
        </w:rPr>
        <w:t>дата проведения общего собрания: 21 июля 2020 г.;</w:t>
      </w:r>
    </w:p>
    <w:p w:rsidR="00A5455F" w:rsidRPr="00A5455F" w:rsidRDefault="00A5455F" w:rsidP="00A5455F">
      <w:pPr>
        <w:pStyle w:val="af3"/>
        <w:shd w:val="clear" w:color="auto" w:fill="FFFFFF"/>
        <w:spacing w:line="301" w:lineRule="atLeast"/>
        <w:rPr>
          <w:rFonts w:ascii="PT Sans" w:hAnsi="PT Sans" w:cs="Arial"/>
          <w:color w:val="533E3E"/>
        </w:rPr>
      </w:pPr>
      <w:r w:rsidRPr="00A5455F">
        <w:rPr>
          <w:rFonts w:ascii="PT Sans" w:hAnsi="PT Sans" w:cs="Arial"/>
          <w:color w:val="533E3E"/>
        </w:rPr>
        <w:t>почтовый адрес, по которому должны направляться заполненные бюллетени для голосования: 164500, Российская Федерация, Архангельская обл., г. Северодвинск, Архангельское шоссе, д. 58;</w:t>
      </w:r>
    </w:p>
    <w:p w:rsidR="00A5455F" w:rsidRPr="00A5455F" w:rsidRDefault="00A5455F" w:rsidP="00A5455F">
      <w:pPr>
        <w:pStyle w:val="af3"/>
        <w:shd w:val="clear" w:color="auto" w:fill="FFFFFF"/>
        <w:spacing w:line="301" w:lineRule="atLeast"/>
        <w:rPr>
          <w:rFonts w:ascii="PT Sans" w:hAnsi="PT Sans" w:cs="Arial"/>
          <w:color w:val="533E3E"/>
        </w:rPr>
      </w:pPr>
      <w:r w:rsidRPr="00A5455F">
        <w:rPr>
          <w:rFonts w:ascii="PT Sans" w:hAnsi="PT Sans" w:cs="Arial"/>
          <w:color w:val="533E3E"/>
        </w:rPr>
        <w:t>1.5. Время начала регистрации лиц, принимающих участие в общем собрании акционеров (в случае проведения общего собрания акционеров в форме собрания): -</w:t>
      </w:r>
    </w:p>
    <w:p w:rsidR="00A5455F" w:rsidRPr="00A5455F" w:rsidRDefault="00A5455F" w:rsidP="00A5455F">
      <w:pPr>
        <w:pStyle w:val="af3"/>
        <w:shd w:val="clear" w:color="auto" w:fill="FFFFFF"/>
        <w:spacing w:line="301" w:lineRule="atLeast"/>
        <w:rPr>
          <w:rFonts w:ascii="PT Sans" w:hAnsi="PT Sans" w:cs="Arial"/>
          <w:color w:val="533E3E"/>
        </w:rPr>
      </w:pPr>
      <w:r w:rsidRPr="00A5455F">
        <w:rPr>
          <w:rFonts w:ascii="PT Sans" w:hAnsi="PT Sans" w:cs="Arial"/>
          <w:color w:val="533E3E"/>
        </w:rPr>
        <w:t>1.6. Дата окончания приема бюллетеней для голосования (в случае проведения общего собрания акционеров в форме заочного голосования): 21.07.2020 г.</w:t>
      </w:r>
    </w:p>
    <w:p w:rsidR="00A5455F" w:rsidRPr="00A5455F" w:rsidRDefault="00A5455F" w:rsidP="00A5455F">
      <w:pPr>
        <w:pStyle w:val="af3"/>
        <w:shd w:val="clear" w:color="auto" w:fill="FFFFFF"/>
        <w:spacing w:line="301" w:lineRule="atLeast"/>
        <w:rPr>
          <w:rFonts w:ascii="PT Sans" w:hAnsi="PT Sans" w:cs="Arial"/>
          <w:color w:val="533E3E"/>
        </w:rPr>
      </w:pPr>
      <w:r w:rsidRPr="00A5455F">
        <w:rPr>
          <w:rFonts w:ascii="PT Sans" w:hAnsi="PT Sans" w:cs="Arial"/>
          <w:color w:val="533E3E"/>
        </w:rPr>
        <w:t>1.7. Дата составления списка лиц, имеющих право на участие в общем собрании акционеров: 29.06.2020 г.</w:t>
      </w:r>
    </w:p>
    <w:p w:rsidR="00A5455F" w:rsidRPr="00A5455F" w:rsidRDefault="00A5455F" w:rsidP="00A5455F">
      <w:pPr>
        <w:pStyle w:val="af3"/>
        <w:shd w:val="clear" w:color="auto" w:fill="FFFFFF"/>
        <w:spacing w:line="301" w:lineRule="atLeast"/>
        <w:rPr>
          <w:rFonts w:ascii="PT Sans" w:hAnsi="PT Sans" w:cs="Arial"/>
          <w:color w:val="533E3E"/>
        </w:rPr>
      </w:pPr>
      <w:r w:rsidRPr="00A5455F">
        <w:rPr>
          <w:rFonts w:ascii="PT Sans" w:hAnsi="PT Sans" w:cs="Arial"/>
          <w:color w:val="533E3E"/>
        </w:rPr>
        <w:t>1.8. Повестка дня общего собрания акционеров: 1. Увеличение уставного капитала Общества путем размещения дополнительных акций посредством закрытой подписки.</w:t>
      </w:r>
    </w:p>
    <w:p w:rsidR="00A71515" w:rsidRPr="00A5455F" w:rsidRDefault="00A5455F" w:rsidP="00A5455F">
      <w:pPr>
        <w:pStyle w:val="af3"/>
        <w:shd w:val="clear" w:color="auto" w:fill="FFFFFF"/>
        <w:spacing w:line="301" w:lineRule="atLeast"/>
        <w:rPr>
          <w:rFonts w:ascii="PT Sans" w:hAnsi="PT Sans" w:cs="Arial"/>
          <w:color w:val="533E3E"/>
        </w:rPr>
      </w:pPr>
      <w:r w:rsidRPr="00A5455F">
        <w:rPr>
          <w:rFonts w:ascii="PT Sans" w:hAnsi="PT Sans" w:cs="Arial"/>
          <w:color w:val="533E3E"/>
        </w:rPr>
        <w:t xml:space="preserve">1.9. 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ознакомиться: с информацией (материалами), подлежащими предоставлению акционерам при подготовке к проведению внеочередного общего собрания акционеров, можно </w:t>
      </w:r>
      <w:proofErr w:type="gramStart"/>
      <w:r w:rsidRPr="00A5455F">
        <w:rPr>
          <w:rFonts w:ascii="PT Sans" w:hAnsi="PT Sans" w:cs="Arial"/>
          <w:color w:val="533E3E"/>
        </w:rPr>
        <w:t>ознакомиться</w:t>
      </w:r>
      <w:proofErr w:type="gramEnd"/>
      <w:r w:rsidRPr="00A5455F">
        <w:rPr>
          <w:rFonts w:ascii="PT Sans" w:hAnsi="PT Sans" w:cs="Arial"/>
          <w:color w:val="533E3E"/>
        </w:rPr>
        <w:t xml:space="preserve"> начиная с 30 июня 2020 г. по 21.07.2020 г., за исключением выходных, праздничных и нерабочих дней, с 9 часов 00 минут </w:t>
      </w:r>
      <w:proofErr w:type="gramStart"/>
      <w:r w:rsidRPr="00A5455F">
        <w:rPr>
          <w:rFonts w:ascii="PT Sans" w:hAnsi="PT Sans" w:cs="Arial"/>
          <w:color w:val="533E3E"/>
        </w:rPr>
        <w:t>до 18 часов 00 минут (по предварительной записи по электронной почте </w:t>
      </w:r>
      <w:hyperlink r:id="rId4" w:history="1">
        <w:r w:rsidRPr="00A5455F">
          <w:rPr>
            <w:rStyle w:val="af4"/>
            <w:rFonts w:ascii="PT Sans" w:hAnsi="PT Sans" w:cs="Arial"/>
            <w:color w:val="0B416B"/>
          </w:rPr>
          <w:t>a.davydova@sevmash.ru</w:t>
        </w:r>
      </w:hyperlink>
      <w:r w:rsidRPr="00A5455F">
        <w:rPr>
          <w:rFonts w:ascii="PT Sans" w:hAnsi="PT Sans" w:cs="Arial"/>
          <w:color w:val="533E3E"/>
        </w:rPr>
        <w:t xml:space="preserve">  или по телефону 8(8184) 50-52-86, в связи с мерами, направленными на предотвращение распространения COVID-19) по местонахождению Общества, а также с 30.06.2020 на </w:t>
      </w:r>
      <w:proofErr w:type="spellStart"/>
      <w:r w:rsidRPr="00A5455F">
        <w:rPr>
          <w:rFonts w:ascii="PT Sans" w:hAnsi="PT Sans" w:cs="Arial"/>
          <w:color w:val="533E3E"/>
        </w:rPr>
        <w:t>веб-сайте</w:t>
      </w:r>
      <w:proofErr w:type="spellEnd"/>
      <w:r w:rsidRPr="00A5455F">
        <w:rPr>
          <w:rFonts w:ascii="PT Sans" w:hAnsi="PT Sans" w:cs="Arial"/>
          <w:color w:val="533E3E"/>
        </w:rPr>
        <w:t xml:space="preserve"> Общества в сети Интернет по адресу: http://www.sevmash.ru, или в личном кабинете акционера, или на МВ Портале, или иными</w:t>
      </w:r>
      <w:proofErr w:type="gramEnd"/>
      <w:r w:rsidRPr="00A5455F">
        <w:rPr>
          <w:rFonts w:ascii="PT Sans" w:hAnsi="PT Sans" w:cs="Arial"/>
          <w:color w:val="533E3E"/>
        </w:rPr>
        <w:t xml:space="preserve"> способами, предусмотренными законодательством Российской Федерации и Уставом Общества.</w:t>
      </w:r>
    </w:p>
    <w:sectPr w:rsidR="00A71515" w:rsidRPr="00A5455F" w:rsidSect="00A5455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3D72"/>
    <w:rsid w:val="000E38EF"/>
    <w:rsid w:val="002E3D72"/>
    <w:rsid w:val="00404D67"/>
    <w:rsid w:val="0056025D"/>
    <w:rsid w:val="005C053E"/>
    <w:rsid w:val="008B5690"/>
    <w:rsid w:val="008D6751"/>
    <w:rsid w:val="009C0A07"/>
    <w:rsid w:val="00A5455F"/>
    <w:rsid w:val="00A71515"/>
    <w:rsid w:val="00C20DA1"/>
    <w:rsid w:val="00DC7654"/>
    <w:rsid w:val="00E4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C7654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C7654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654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654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7654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7654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7654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7654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7654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65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C765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765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765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765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C765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C765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C765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765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C7654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C765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C7654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C765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C7654"/>
    <w:rPr>
      <w:b/>
      <w:bCs/>
    </w:rPr>
  </w:style>
  <w:style w:type="character" w:styleId="a8">
    <w:name w:val="Emphasis"/>
    <w:uiPriority w:val="20"/>
    <w:qFormat/>
    <w:rsid w:val="00DC765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C7654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DC7654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C7654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C765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C765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C7654"/>
    <w:rPr>
      <w:i/>
      <w:iCs/>
    </w:rPr>
  </w:style>
  <w:style w:type="character" w:styleId="ad">
    <w:name w:val="Subtle Emphasis"/>
    <w:uiPriority w:val="19"/>
    <w:qFormat/>
    <w:rsid w:val="00DC7654"/>
    <w:rPr>
      <w:i/>
      <w:iCs/>
    </w:rPr>
  </w:style>
  <w:style w:type="character" w:styleId="ae">
    <w:name w:val="Intense Emphasis"/>
    <w:uiPriority w:val="21"/>
    <w:qFormat/>
    <w:rsid w:val="00DC765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C7654"/>
    <w:rPr>
      <w:smallCaps/>
    </w:rPr>
  </w:style>
  <w:style w:type="character" w:styleId="af0">
    <w:name w:val="Intense Reference"/>
    <w:uiPriority w:val="32"/>
    <w:qFormat/>
    <w:rsid w:val="00DC7654"/>
    <w:rPr>
      <w:b/>
      <w:bCs/>
      <w:smallCaps/>
    </w:rPr>
  </w:style>
  <w:style w:type="character" w:styleId="af1">
    <w:name w:val="Book Title"/>
    <w:basedOn w:val="a0"/>
    <w:uiPriority w:val="33"/>
    <w:qFormat/>
    <w:rsid w:val="00DC765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C7654"/>
    <w:pPr>
      <w:outlineLvl w:val="9"/>
    </w:pPr>
  </w:style>
  <w:style w:type="paragraph" w:customStyle="1" w:styleId="11">
    <w:name w:val="Без интервала1"/>
    <w:rsid w:val="002E3D72"/>
    <w:pPr>
      <w:spacing w:after="0" w:line="240" w:lineRule="auto"/>
    </w:pPr>
    <w:rPr>
      <w:rFonts w:ascii="Calibri" w:eastAsia="Times New Roman" w:hAnsi="Calibri" w:cs="Times New Roman"/>
      <w:lang w:val="ru-RU" w:bidi="ar-SA"/>
    </w:rPr>
  </w:style>
  <w:style w:type="paragraph" w:styleId="af3">
    <w:name w:val="Normal (Web)"/>
    <w:basedOn w:val="a"/>
    <w:uiPriority w:val="99"/>
    <w:unhideWhenUsed/>
    <w:rsid w:val="00A5455F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A545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davydova@sev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2184</Characters>
  <Application>Microsoft Office Word</Application>
  <DocSecurity>0</DocSecurity>
  <Lines>18</Lines>
  <Paragraphs>5</Paragraphs>
  <ScaleCrop>false</ScaleCrop>
  <Company>ОАО "ПО "Севмаш"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2020-07-02T09:50:00Z</dcterms:created>
  <dcterms:modified xsi:type="dcterms:W3CDTF">2020-07-03T08:02:00Z</dcterms:modified>
</cp:coreProperties>
</file>